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48CFCC" w14:textId="12394BD2" w:rsidR="006D63C3" w:rsidRPr="00C662AA" w:rsidRDefault="006F2B06" w:rsidP="00C662AA">
      <w:pPr>
        <w:spacing w:after="0" w:line="480" w:lineRule="auto"/>
        <w:contextualSpacing/>
        <w:jc w:val="center"/>
        <w:rPr>
          <w:rFonts w:ascii="Times New Roman" w:hAnsi="Times New Roman" w:cs="Times New Roman"/>
          <w:b/>
          <w:bCs/>
          <w:sz w:val="24"/>
          <w:szCs w:val="24"/>
        </w:rPr>
      </w:pPr>
      <w:r w:rsidRPr="005134E3">
        <w:rPr>
          <w:rFonts w:ascii="Times New Roman" w:hAnsi="Times New Roman" w:cs="Times New Roman"/>
          <w:b/>
          <w:bCs/>
          <w:sz w:val="24"/>
          <w:szCs w:val="24"/>
        </w:rPr>
        <w:t>Nursing Theory</w:t>
      </w:r>
    </w:p>
    <w:p w14:paraId="6864E36F" w14:textId="33309DAA" w:rsidR="00762AC9" w:rsidRPr="005134E3" w:rsidRDefault="0070451E" w:rsidP="00FF694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Nursing theory</w:t>
      </w:r>
      <w:bookmarkStart w:id="0" w:name="_GoBack"/>
      <w:bookmarkEnd w:id="0"/>
      <w:r w:rsidR="006F2B06" w:rsidRPr="005134E3">
        <w:rPr>
          <w:rFonts w:ascii="Times New Roman" w:hAnsi="Times New Roman" w:cs="Times New Roman"/>
          <w:sz w:val="24"/>
          <w:szCs w:val="24"/>
        </w:rPr>
        <w:t xml:space="preserve"> is considered to help generate more knowledge of nursing and offer the principles and components that can help in the nursing practice. The nursing theory also helps nurses know their roles and purposes in healthcare facilities (Tesh, 2019). Nursing theory is applied in nursing by giving nurses the chance to organize and evaluate principles that would improve nursing interventions and patient care. The theory is also incorporated by evaluating the findings, which could improve the nursing practice</w:t>
      </w:r>
      <w:r w:rsidR="005134E3" w:rsidRPr="005134E3">
        <w:rPr>
          <w:rFonts w:ascii="Times New Roman" w:hAnsi="Times New Roman" w:cs="Times New Roman"/>
          <w:sz w:val="24"/>
          <w:szCs w:val="24"/>
        </w:rPr>
        <w:t xml:space="preserve"> (</w:t>
      </w:r>
      <w:r w:rsidR="005134E3" w:rsidRPr="005134E3">
        <w:rPr>
          <w:rFonts w:ascii="Times New Roman" w:hAnsi="Times New Roman" w:cs="Times New Roman"/>
          <w:color w:val="222222"/>
          <w:sz w:val="24"/>
          <w:szCs w:val="24"/>
          <w:shd w:val="clear" w:color="auto" w:fill="FFFFFF"/>
        </w:rPr>
        <w:t>Ve</w:t>
      </w:r>
      <w:r w:rsidR="005134E3" w:rsidRPr="005134E3">
        <w:rPr>
          <w:rFonts w:ascii="Times New Roman" w:hAnsi="Times New Roman" w:cs="Times New Roman"/>
          <w:color w:val="222222"/>
          <w:sz w:val="24"/>
          <w:szCs w:val="24"/>
          <w:shd w:val="clear" w:color="auto" w:fill="FFFFFF"/>
        </w:rPr>
        <w:t>rberk &amp; Fawcett, 2017)</w:t>
      </w:r>
      <w:r w:rsidR="006F2B06" w:rsidRPr="005134E3">
        <w:rPr>
          <w:rFonts w:ascii="Times New Roman" w:hAnsi="Times New Roman" w:cs="Times New Roman"/>
          <w:sz w:val="24"/>
          <w:szCs w:val="24"/>
        </w:rPr>
        <w:t>.</w:t>
      </w:r>
      <w:r w:rsidR="001D6174" w:rsidRPr="005134E3">
        <w:rPr>
          <w:rFonts w:ascii="Times New Roman" w:hAnsi="Times New Roman" w:cs="Times New Roman"/>
          <w:sz w:val="24"/>
          <w:szCs w:val="24"/>
        </w:rPr>
        <w:t xml:space="preserve"> The phenomenon that I am interested in is </w:t>
      </w:r>
      <w:r w:rsidR="00FF6949" w:rsidRPr="005134E3">
        <w:rPr>
          <w:rFonts w:ascii="Times New Roman" w:hAnsi="Times New Roman" w:cs="Times New Roman"/>
          <w:sz w:val="24"/>
          <w:szCs w:val="24"/>
        </w:rPr>
        <w:t xml:space="preserve">Neuman's systems model that is used to determine the caregiver or </w:t>
      </w:r>
      <w:r w:rsidR="00660927" w:rsidRPr="005134E3">
        <w:rPr>
          <w:rFonts w:ascii="Times New Roman" w:hAnsi="Times New Roman" w:cs="Times New Roman"/>
          <w:sz w:val="24"/>
          <w:szCs w:val="24"/>
        </w:rPr>
        <w:t xml:space="preserve">patient </w:t>
      </w:r>
      <w:r w:rsidR="00330764" w:rsidRPr="005134E3">
        <w:rPr>
          <w:rFonts w:ascii="Times New Roman" w:hAnsi="Times New Roman" w:cs="Times New Roman"/>
          <w:sz w:val="24"/>
          <w:szCs w:val="24"/>
        </w:rPr>
        <w:t>response</w:t>
      </w:r>
      <w:r w:rsidR="00660927" w:rsidRPr="005134E3">
        <w:rPr>
          <w:rFonts w:ascii="Times New Roman" w:hAnsi="Times New Roman" w:cs="Times New Roman"/>
          <w:sz w:val="24"/>
          <w:szCs w:val="24"/>
        </w:rPr>
        <w:t xml:space="preserve"> to stress. </w:t>
      </w:r>
    </w:p>
    <w:p w14:paraId="41468781" w14:textId="2220F956" w:rsidR="00330764" w:rsidRPr="005134E3" w:rsidRDefault="006F2B06" w:rsidP="00FF6949">
      <w:pPr>
        <w:spacing w:after="0" w:line="480" w:lineRule="auto"/>
        <w:ind w:firstLine="720"/>
        <w:contextualSpacing/>
        <w:rPr>
          <w:rFonts w:ascii="Times New Roman" w:hAnsi="Times New Roman" w:cs="Times New Roman"/>
          <w:sz w:val="24"/>
          <w:szCs w:val="24"/>
        </w:rPr>
      </w:pPr>
      <w:r w:rsidRPr="005134E3">
        <w:rPr>
          <w:rFonts w:ascii="Times New Roman" w:hAnsi="Times New Roman" w:cs="Times New Roman"/>
          <w:sz w:val="24"/>
          <w:szCs w:val="24"/>
        </w:rPr>
        <w:t xml:space="preserve">I researched the studies that have used the phenomenon, </w:t>
      </w:r>
      <w:r w:rsidR="00644459" w:rsidRPr="005134E3">
        <w:rPr>
          <w:rFonts w:ascii="Times New Roman" w:hAnsi="Times New Roman" w:cs="Times New Roman"/>
          <w:sz w:val="24"/>
          <w:szCs w:val="24"/>
        </w:rPr>
        <w:t>which is a patient response to stress, and found out it</w:t>
      </w:r>
      <w:r w:rsidR="00490325" w:rsidRPr="005134E3">
        <w:rPr>
          <w:rFonts w:ascii="Times New Roman" w:hAnsi="Times New Roman" w:cs="Times New Roman"/>
          <w:sz w:val="24"/>
          <w:szCs w:val="24"/>
        </w:rPr>
        <w:t xml:space="preserve"> is mostly discussed as a model known as Neuman’s systems model. It mostly majors on the stressors that caregivers and patients perceive. This theoretical model is used in nursing to</w:t>
      </w:r>
      <w:r w:rsidR="00317427" w:rsidRPr="005134E3">
        <w:rPr>
          <w:rFonts w:ascii="Times New Roman" w:hAnsi="Times New Roman" w:cs="Times New Roman"/>
          <w:sz w:val="24"/>
          <w:szCs w:val="24"/>
        </w:rPr>
        <w:t xml:space="preserve"> identify stress-related situations through nursing actions</w:t>
      </w:r>
      <w:r w:rsidR="005134E3" w:rsidRPr="005134E3">
        <w:rPr>
          <w:rFonts w:ascii="Times New Roman" w:hAnsi="Times New Roman" w:cs="Times New Roman"/>
          <w:sz w:val="24"/>
          <w:szCs w:val="24"/>
        </w:rPr>
        <w:t xml:space="preserve"> (</w:t>
      </w:r>
      <w:r w:rsidR="005134E3" w:rsidRPr="005134E3">
        <w:rPr>
          <w:rFonts w:ascii="Times New Roman" w:hAnsi="Times New Roman" w:cs="Times New Roman"/>
          <w:color w:val="222222"/>
          <w:sz w:val="24"/>
          <w:szCs w:val="24"/>
          <w:shd w:val="clear" w:color="auto" w:fill="FFFFFF"/>
        </w:rPr>
        <w:t>A</w:t>
      </w:r>
      <w:r w:rsidR="005134E3" w:rsidRPr="005134E3">
        <w:rPr>
          <w:rFonts w:ascii="Times New Roman" w:hAnsi="Times New Roman" w:cs="Times New Roman"/>
          <w:color w:val="222222"/>
          <w:sz w:val="24"/>
          <w:szCs w:val="24"/>
          <w:shd w:val="clear" w:color="auto" w:fill="FFFFFF"/>
        </w:rPr>
        <w:t>hmadi &amp; Sadeghi, 2017)</w:t>
      </w:r>
      <w:r w:rsidR="00317427" w:rsidRPr="005134E3">
        <w:rPr>
          <w:rFonts w:ascii="Times New Roman" w:hAnsi="Times New Roman" w:cs="Times New Roman"/>
          <w:sz w:val="24"/>
          <w:szCs w:val="24"/>
        </w:rPr>
        <w:t xml:space="preserve">. The stressors from several </w:t>
      </w:r>
      <w:r w:rsidR="009261C4" w:rsidRPr="005134E3">
        <w:rPr>
          <w:rFonts w:ascii="Times New Roman" w:hAnsi="Times New Roman" w:cs="Times New Roman"/>
          <w:sz w:val="24"/>
          <w:szCs w:val="24"/>
        </w:rPr>
        <w:t>studies include nursing actions, external and internal environment factors, and patient responses.</w:t>
      </w:r>
    </w:p>
    <w:p w14:paraId="6B2A1B95" w14:textId="31246D21" w:rsidR="00051BCE" w:rsidRPr="005134E3" w:rsidRDefault="006F2B06" w:rsidP="00FF6949">
      <w:pPr>
        <w:spacing w:after="0" w:line="480" w:lineRule="auto"/>
        <w:ind w:firstLine="720"/>
        <w:contextualSpacing/>
        <w:rPr>
          <w:rFonts w:ascii="Times New Roman" w:hAnsi="Times New Roman" w:cs="Times New Roman"/>
          <w:sz w:val="24"/>
          <w:szCs w:val="24"/>
        </w:rPr>
      </w:pPr>
      <w:r w:rsidRPr="005134E3">
        <w:rPr>
          <w:rFonts w:ascii="Times New Roman" w:hAnsi="Times New Roman" w:cs="Times New Roman"/>
          <w:sz w:val="24"/>
          <w:szCs w:val="24"/>
        </w:rPr>
        <w:t>I searched</w:t>
      </w:r>
      <w:r w:rsidR="00352CFB" w:rsidRPr="005134E3">
        <w:rPr>
          <w:rFonts w:ascii="Times New Roman" w:hAnsi="Times New Roman" w:cs="Times New Roman"/>
          <w:sz w:val="24"/>
          <w:szCs w:val="24"/>
        </w:rPr>
        <w:t xml:space="preserve"> for the chosen phenomenon on a search engine known as Google Scholar, which directed me to many </w:t>
      </w:r>
      <w:r w:rsidR="006D63C3" w:rsidRPr="005134E3">
        <w:rPr>
          <w:rFonts w:ascii="Times New Roman" w:hAnsi="Times New Roman" w:cs="Times New Roman"/>
          <w:sz w:val="24"/>
          <w:szCs w:val="24"/>
        </w:rPr>
        <w:t>studies</w:t>
      </w:r>
      <w:r w:rsidR="00352CFB" w:rsidRPr="005134E3">
        <w:rPr>
          <w:rFonts w:ascii="Times New Roman" w:hAnsi="Times New Roman" w:cs="Times New Roman"/>
          <w:sz w:val="24"/>
          <w:szCs w:val="24"/>
        </w:rPr>
        <w:t xml:space="preserve"> and </w:t>
      </w:r>
      <w:r w:rsidR="006D63C3" w:rsidRPr="005134E3">
        <w:rPr>
          <w:rFonts w:ascii="Times New Roman" w:hAnsi="Times New Roman" w:cs="Times New Roman"/>
          <w:sz w:val="24"/>
          <w:szCs w:val="24"/>
        </w:rPr>
        <w:t>researches</w:t>
      </w:r>
      <w:r w:rsidR="00352CFB" w:rsidRPr="005134E3">
        <w:rPr>
          <w:rFonts w:ascii="Times New Roman" w:hAnsi="Times New Roman" w:cs="Times New Roman"/>
          <w:sz w:val="24"/>
          <w:szCs w:val="24"/>
        </w:rPr>
        <w:t xml:space="preserve"> done about patient’s responses to stressors. I scanned for </w:t>
      </w:r>
      <w:r w:rsidR="006203AE" w:rsidRPr="005134E3">
        <w:rPr>
          <w:rFonts w:ascii="Times New Roman" w:hAnsi="Times New Roman" w:cs="Times New Roman"/>
          <w:sz w:val="24"/>
          <w:szCs w:val="24"/>
        </w:rPr>
        <w:t xml:space="preserve">certain words and phrases like patients, stressors, and </w:t>
      </w:r>
      <w:r w:rsidR="006D63C3" w:rsidRPr="005134E3">
        <w:rPr>
          <w:rFonts w:ascii="Times New Roman" w:hAnsi="Times New Roman" w:cs="Times New Roman"/>
          <w:sz w:val="24"/>
          <w:szCs w:val="24"/>
        </w:rPr>
        <w:t>responses</w:t>
      </w:r>
      <w:r w:rsidR="006203AE" w:rsidRPr="005134E3">
        <w:rPr>
          <w:rFonts w:ascii="Times New Roman" w:hAnsi="Times New Roman" w:cs="Times New Roman"/>
          <w:sz w:val="24"/>
          <w:szCs w:val="24"/>
        </w:rPr>
        <w:t>. T</w:t>
      </w:r>
      <w:r w:rsidR="006C2C7E" w:rsidRPr="005134E3">
        <w:rPr>
          <w:rFonts w:ascii="Times New Roman" w:hAnsi="Times New Roman" w:cs="Times New Roman"/>
          <w:sz w:val="24"/>
          <w:szCs w:val="24"/>
        </w:rPr>
        <w:t xml:space="preserve">his helped me to examine important articles and abstracts that contained the information that I needed for my research. I also searched for articles or </w:t>
      </w:r>
      <w:r w:rsidR="006D63C3" w:rsidRPr="005134E3">
        <w:rPr>
          <w:rFonts w:ascii="Times New Roman" w:hAnsi="Times New Roman" w:cs="Times New Roman"/>
          <w:sz w:val="24"/>
          <w:szCs w:val="24"/>
        </w:rPr>
        <w:t>abstracts</w:t>
      </w:r>
      <w:r w:rsidR="006C2C7E" w:rsidRPr="005134E3">
        <w:rPr>
          <w:rFonts w:ascii="Times New Roman" w:hAnsi="Times New Roman" w:cs="Times New Roman"/>
          <w:sz w:val="24"/>
          <w:szCs w:val="24"/>
        </w:rPr>
        <w:t xml:space="preserve"> that were more up to date, </w:t>
      </w:r>
      <w:r w:rsidR="006D63C3" w:rsidRPr="005134E3">
        <w:rPr>
          <w:rFonts w:ascii="Times New Roman" w:hAnsi="Times New Roman" w:cs="Times New Roman"/>
          <w:sz w:val="24"/>
          <w:szCs w:val="24"/>
        </w:rPr>
        <w:t xml:space="preserve">which had the same subject that I was looking for. </w:t>
      </w:r>
      <w:r w:rsidR="00716099" w:rsidRPr="005134E3">
        <w:rPr>
          <w:rFonts w:ascii="Times New Roman" w:hAnsi="Times New Roman" w:cs="Times New Roman"/>
          <w:sz w:val="24"/>
          <w:szCs w:val="24"/>
        </w:rPr>
        <w:t xml:space="preserve">Neuman's systems model clarified the study on the aspects of optimal aging because it presented several </w:t>
      </w:r>
      <w:r w:rsidR="00AE326A" w:rsidRPr="005134E3">
        <w:rPr>
          <w:rFonts w:ascii="Times New Roman" w:hAnsi="Times New Roman" w:cs="Times New Roman"/>
          <w:sz w:val="24"/>
          <w:szCs w:val="24"/>
        </w:rPr>
        <w:t>stressors</w:t>
      </w:r>
      <w:r w:rsidR="00716099" w:rsidRPr="005134E3">
        <w:rPr>
          <w:rFonts w:ascii="Times New Roman" w:hAnsi="Times New Roman" w:cs="Times New Roman"/>
          <w:sz w:val="24"/>
          <w:szCs w:val="24"/>
        </w:rPr>
        <w:t xml:space="preserve"> that people encounter and how they respond to the stressors, whethe</w:t>
      </w:r>
      <w:r w:rsidR="00AE326A" w:rsidRPr="005134E3">
        <w:rPr>
          <w:rFonts w:ascii="Times New Roman" w:hAnsi="Times New Roman" w:cs="Times New Roman"/>
          <w:sz w:val="24"/>
          <w:szCs w:val="24"/>
        </w:rPr>
        <w:t>r</w:t>
      </w:r>
      <w:r w:rsidR="00716099" w:rsidRPr="005134E3">
        <w:rPr>
          <w:rFonts w:ascii="Times New Roman" w:hAnsi="Times New Roman" w:cs="Times New Roman"/>
          <w:sz w:val="24"/>
          <w:szCs w:val="24"/>
        </w:rPr>
        <w:t xml:space="preserve"> the individuals have a chronic illness or not</w:t>
      </w:r>
      <w:r w:rsidR="00AE326A" w:rsidRPr="005134E3">
        <w:rPr>
          <w:rFonts w:ascii="Times New Roman" w:hAnsi="Times New Roman" w:cs="Times New Roman"/>
          <w:sz w:val="24"/>
          <w:szCs w:val="24"/>
        </w:rPr>
        <w:t xml:space="preserve"> (</w:t>
      </w:r>
      <w:r w:rsidR="000A17A1" w:rsidRPr="005134E3">
        <w:rPr>
          <w:rFonts w:ascii="Times New Roman" w:hAnsi="Times New Roman" w:cs="Times New Roman"/>
          <w:sz w:val="24"/>
          <w:szCs w:val="24"/>
        </w:rPr>
        <w:t>Fawcett &amp; Faust, 2017)</w:t>
      </w:r>
      <w:r w:rsidR="00716099" w:rsidRPr="005134E3">
        <w:rPr>
          <w:rFonts w:ascii="Times New Roman" w:hAnsi="Times New Roman" w:cs="Times New Roman"/>
          <w:sz w:val="24"/>
          <w:szCs w:val="24"/>
        </w:rPr>
        <w:t>.</w:t>
      </w:r>
    </w:p>
    <w:p w14:paraId="1C89B516" w14:textId="77777777" w:rsidR="00AE326A" w:rsidRPr="005134E3" w:rsidRDefault="00AE326A" w:rsidP="00FF6949">
      <w:pPr>
        <w:spacing w:after="0" w:line="480" w:lineRule="auto"/>
        <w:ind w:firstLine="720"/>
        <w:contextualSpacing/>
        <w:rPr>
          <w:rFonts w:ascii="Times New Roman" w:hAnsi="Times New Roman" w:cs="Times New Roman"/>
          <w:sz w:val="24"/>
          <w:szCs w:val="24"/>
        </w:rPr>
      </w:pPr>
    </w:p>
    <w:p w14:paraId="75157374" w14:textId="1D4251D8" w:rsidR="005134E3" w:rsidRPr="005134E3" w:rsidRDefault="006F2B06" w:rsidP="005134E3">
      <w:pPr>
        <w:spacing w:after="0" w:line="480" w:lineRule="auto"/>
        <w:ind w:left="720" w:hanging="720"/>
        <w:contextualSpacing/>
        <w:jc w:val="center"/>
        <w:rPr>
          <w:rFonts w:ascii="Times New Roman" w:hAnsi="Times New Roman" w:cs="Times New Roman"/>
          <w:b/>
          <w:bCs/>
          <w:sz w:val="24"/>
          <w:szCs w:val="24"/>
        </w:rPr>
      </w:pPr>
      <w:r w:rsidRPr="005134E3">
        <w:rPr>
          <w:rFonts w:ascii="Times New Roman" w:hAnsi="Times New Roman" w:cs="Times New Roman"/>
          <w:b/>
          <w:bCs/>
          <w:sz w:val="24"/>
          <w:szCs w:val="24"/>
        </w:rPr>
        <w:t>References</w:t>
      </w:r>
    </w:p>
    <w:p w14:paraId="52FB2825" w14:textId="77777777" w:rsidR="005134E3" w:rsidRPr="005134E3" w:rsidRDefault="005134E3" w:rsidP="005134E3">
      <w:pPr>
        <w:spacing w:after="0" w:line="480" w:lineRule="auto"/>
        <w:ind w:left="720" w:hanging="720"/>
        <w:contextualSpacing/>
        <w:rPr>
          <w:rFonts w:ascii="Times New Roman" w:hAnsi="Times New Roman" w:cs="Times New Roman"/>
          <w:b/>
          <w:bCs/>
          <w:sz w:val="24"/>
          <w:szCs w:val="24"/>
        </w:rPr>
      </w:pPr>
      <w:r w:rsidRPr="005134E3">
        <w:rPr>
          <w:rFonts w:ascii="Times New Roman" w:hAnsi="Times New Roman" w:cs="Times New Roman"/>
          <w:color w:val="222222"/>
          <w:sz w:val="24"/>
          <w:szCs w:val="24"/>
          <w:shd w:val="clear" w:color="auto" w:fill="FFFFFF"/>
        </w:rPr>
        <w:t>Ahmadi, Z., &amp; Sadeghi, T. (2017). Application of the Betty Neuman systems model in the nursing care of patients/clients with multiple sclerosis. </w:t>
      </w:r>
      <w:r w:rsidRPr="005134E3">
        <w:rPr>
          <w:rFonts w:ascii="Times New Roman" w:hAnsi="Times New Roman" w:cs="Times New Roman"/>
          <w:i/>
          <w:iCs/>
          <w:color w:val="222222"/>
          <w:sz w:val="24"/>
          <w:szCs w:val="24"/>
          <w:shd w:val="clear" w:color="auto" w:fill="FFFFFF"/>
        </w:rPr>
        <w:t>Multiple Sclerosis Journal–Experimental, Translational and Clinical</w:t>
      </w:r>
      <w:r w:rsidRPr="005134E3">
        <w:rPr>
          <w:rFonts w:ascii="Times New Roman" w:hAnsi="Times New Roman" w:cs="Times New Roman"/>
          <w:color w:val="222222"/>
          <w:sz w:val="24"/>
          <w:szCs w:val="24"/>
          <w:shd w:val="clear" w:color="auto" w:fill="FFFFFF"/>
        </w:rPr>
        <w:t>, </w:t>
      </w:r>
      <w:r w:rsidRPr="005134E3">
        <w:rPr>
          <w:rFonts w:ascii="Times New Roman" w:hAnsi="Times New Roman" w:cs="Times New Roman"/>
          <w:i/>
          <w:iCs/>
          <w:color w:val="222222"/>
          <w:sz w:val="24"/>
          <w:szCs w:val="24"/>
          <w:shd w:val="clear" w:color="auto" w:fill="FFFFFF"/>
        </w:rPr>
        <w:t>3</w:t>
      </w:r>
      <w:r w:rsidRPr="005134E3">
        <w:rPr>
          <w:rFonts w:ascii="Times New Roman" w:hAnsi="Times New Roman" w:cs="Times New Roman"/>
          <w:color w:val="222222"/>
          <w:sz w:val="24"/>
          <w:szCs w:val="24"/>
          <w:shd w:val="clear" w:color="auto" w:fill="FFFFFF"/>
        </w:rPr>
        <w:t>(3), 2055217317726798.</w:t>
      </w:r>
    </w:p>
    <w:p w14:paraId="083FE8CA" w14:textId="77777777" w:rsidR="005134E3" w:rsidRPr="005134E3" w:rsidRDefault="005134E3" w:rsidP="00AE326A">
      <w:pPr>
        <w:spacing w:after="0" w:line="480" w:lineRule="auto"/>
        <w:ind w:left="720" w:hanging="720"/>
        <w:contextualSpacing/>
        <w:rPr>
          <w:rFonts w:ascii="Times New Roman" w:hAnsi="Times New Roman" w:cs="Times New Roman"/>
          <w:sz w:val="24"/>
          <w:szCs w:val="24"/>
        </w:rPr>
      </w:pPr>
      <w:r w:rsidRPr="005134E3">
        <w:rPr>
          <w:rFonts w:ascii="Times New Roman" w:hAnsi="Times New Roman" w:cs="Times New Roman"/>
          <w:sz w:val="24"/>
          <w:szCs w:val="24"/>
        </w:rPr>
        <w:t>Fawcett, J., &amp; Foust, J. B. (2017). Optimal aging: a Neuman systems model perspective. Nursing Science Quarterly, 30(3), 269-276.</w:t>
      </w:r>
    </w:p>
    <w:p w14:paraId="16D23C97" w14:textId="77777777" w:rsidR="005134E3" w:rsidRPr="005134E3" w:rsidRDefault="005134E3" w:rsidP="005134E3">
      <w:pPr>
        <w:spacing w:after="0" w:line="480" w:lineRule="auto"/>
        <w:ind w:left="720" w:hanging="720"/>
        <w:contextualSpacing/>
        <w:rPr>
          <w:rFonts w:ascii="Times New Roman" w:hAnsi="Times New Roman" w:cs="Times New Roman"/>
          <w:sz w:val="24"/>
          <w:szCs w:val="24"/>
        </w:rPr>
      </w:pPr>
      <w:r w:rsidRPr="005134E3">
        <w:rPr>
          <w:rFonts w:ascii="Times New Roman" w:hAnsi="Times New Roman" w:cs="Times New Roman"/>
          <w:sz w:val="24"/>
          <w:szCs w:val="24"/>
        </w:rPr>
        <w:t>Tesh, A. (2019). Nursing Theory: The Basis for Professional Nursing. Professional Nursing E-Book: Concepts &amp; Challenges, 198.</w:t>
      </w:r>
    </w:p>
    <w:p w14:paraId="1A6B30F8" w14:textId="77777777" w:rsidR="005134E3" w:rsidRPr="005134E3" w:rsidRDefault="005134E3" w:rsidP="005134E3">
      <w:pPr>
        <w:spacing w:line="480" w:lineRule="auto"/>
        <w:ind w:left="720" w:hanging="720"/>
        <w:rPr>
          <w:rFonts w:ascii="Times New Roman" w:hAnsi="Times New Roman" w:cs="Times New Roman"/>
          <w:sz w:val="24"/>
          <w:szCs w:val="24"/>
        </w:rPr>
      </w:pPr>
      <w:r w:rsidRPr="005134E3">
        <w:rPr>
          <w:rFonts w:ascii="Times New Roman" w:hAnsi="Times New Roman" w:cs="Times New Roman"/>
          <w:color w:val="222222"/>
          <w:sz w:val="24"/>
          <w:szCs w:val="24"/>
          <w:shd w:val="clear" w:color="auto" w:fill="FFFFFF"/>
        </w:rPr>
        <w:t>Verberk, F., &amp; Fawcett, J. (2017). Thoughts about created environment: a neuman systems model concept. </w:t>
      </w:r>
      <w:r w:rsidRPr="005134E3">
        <w:rPr>
          <w:rFonts w:ascii="Times New Roman" w:hAnsi="Times New Roman" w:cs="Times New Roman"/>
          <w:i/>
          <w:iCs/>
          <w:color w:val="222222"/>
          <w:sz w:val="24"/>
          <w:szCs w:val="24"/>
          <w:shd w:val="clear" w:color="auto" w:fill="FFFFFF"/>
        </w:rPr>
        <w:t>Nursing Science Quarterly</w:t>
      </w:r>
      <w:r w:rsidRPr="005134E3">
        <w:rPr>
          <w:rFonts w:ascii="Times New Roman" w:hAnsi="Times New Roman" w:cs="Times New Roman"/>
          <w:color w:val="222222"/>
          <w:sz w:val="24"/>
          <w:szCs w:val="24"/>
          <w:shd w:val="clear" w:color="auto" w:fill="FFFFFF"/>
        </w:rPr>
        <w:t>, </w:t>
      </w:r>
      <w:r w:rsidRPr="005134E3">
        <w:rPr>
          <w:rFonts w:ascii="Times New Roman" w:hAnsi="Times New Roman" w:cs="Times New Roman"/>
          <w:i/>
          <w:iCs/>
          <w:color w:val="222222"/>
          <w:sz w:val="24"/>
          <w:szCs w:val="24"/>
          <w:shd w:val="clear" w:color="auto" w:fill="FFFFFF"/>
        </w:rPr>
        <w:t>30</w:t>
      </w:r>
      <w:r w:rsidRPr="005134E3">
        <w:rPr>
          <w:rFonts w:ascii="Times New Roman" w:hAnsi="Times New Roman" w:cs="Times New Roman"/>
          <w:color w:val="222222"/>
          <w:sz w:val="24"/>
          <w:szCs w:val="24"/>
          <w:shd w:val="clear" w:color="auto" w:fill="FFFFFF"/>
        </w:rPr>
        <w:t>(2), 179-181.</w:t>
      </w:r>
    </w:p>
    <w:p w14:paraId="78E319F7" w14:textId="3B680A19" w:rsidR="00051BCE" w:rsidRPr="005134E3" w:rsidRDefault="00051BCE" w:rsidP="00390CE3">
      <w:pPr>
        <w:spacing w:line="480" w:lineRule="auto"/>
        <w:rPr>
          <w:rFonts w:ascii="Times New Roman" w:hAnsi="Times New Roman" w:cs="Times New Roman"/>
          <w:sz w:val="24"/>
          <w:szCs w:val="24"/>
        </w:rPr>
      </w:pPr>
    </w:p>
    <w:p w14:paraId="2158342E" w14:textId="4FD68D0B" w:rsidR="00051BCE" w:rsidRPr="005134E3" w:rsidRDefault="00051BCE" w:rsidP="00390CE3">
      <w:pPr>
        <w:spacing w:line="480" w:lineRule="auto"/>
        <w:rPr>
          <w:rFonts w:ascii="Times New Roman" w:hAnsi="Times New Roman" w:cs="Times New Roman"/>
          <w:sz w:val="24"/>
          <w:szCs w:val="24"/>
        </w:rPr>
      </w:pPr>
    </w:p>
    <w:p w14:paraId="74EDD202" w14:textId="77777777" w:rsidR="00051BCE" w:rsidRPr="005134E3" w:rsidRDefault="00051BCE" w:rsidP="00390CE3">
      <w:pPr>
        <w:spacing w:line="480" w:lineRule="auto"/>
        <w:rPr>
          <w:rFonts w:ascii="Times New Roman" w:hAnsi="Times New Roman" w:cs="Times New Roman"/>
          <w:sz w:val="24"/>
          <w:szCs w:val="24"/>
        </w:rPr>
      </w:pPr>
    </w:p>
    <w:p w14:paraId="09FA5CA7" w14:textId="64C11EA6" w:rsidR="00390CE3" w:rsidRPr="005134E3" w:rsidRDefault="00390CE3" w:rsidP="00390CE3">
      <w:pPr>
        <w:spacing w:line="480" w:lineRule="auto"/>
        <w:rPr>
          <w:rFonts w:ascii="Times New Roman" w:hAnsi="Times New Roman" w:cs="Times New Roman"/>
          <w:sz w:val="24"/>
          <w:szCs w:val="24"/>
        </w:rPr>
      </w:pPr>
    </w:p>
    <w:p w14:paraId="5FC1B80B" w14:textId="25BE73DC" w:rsidR="00390CE3" w:rsidRPr="005134E3" w:rsidRDefault="00390CE3" w:rsidP="00390CE3">
      <w:pPr>
        <w:spacing w:line="480" w:lineRule="auto"/>
        <w:rPr>
          <w:rFonts w:ascii="Times New Roman" w:hAnsi="Times New Roman" w:cs="Times New Roman"/>
          <w:sz w:val="24"/>
          <w:szCs w:val="24"/>
        </w:rPr>
      </w:pPr>
    </w:p>
    <w:p w14:paraId="166F8E0D" w14:textId="50A93501" w:rsidR="00390CE3" w:rsidRPr="005134E3" w:rsidRDefault="00390CE3" w:rsidP="00390CE3">
      <w:pPr>
        <w:spacing w:line="480" w:lineRule="auto"/>
        <w:rPr>
          <w:rFonts w:ascii="Times New Roman" w:hAnsi="Times New Roman" w:cs="Times New Roman"/>
          <w:sz w:val="24"/>
          <w:szCs w:val="24"/>
        </w:rPr>
      </w:pPr>
    </w:p>
    <w:p w14:paraId="06634E9E" w14:textId="2ACBC26A" w:rsidR="00390CE3" w:rsidRPr="005134E3" w:rsidRDefault="00390CE3" w:rsidP="00390CE3">
      <w:pPr>
        <w:spacing w:line="480" w:lineRule="auto"/>
        <w:rPr>
          <w:rFonts w:ascii="Times New Roman" w:hAnsi="Times New Roman" w:cs="Times New Roman"/>
          <w:sz w:val="24"/>
          <w:szCs w:val="24"/>
        </w:rPr>
      </w:pPr>
    </w:p>
    <w:p w14:paraId="10C5FA03" w14:textId="16150FDF" w:rsidR="00390CE3" w:rsidRPr="005134E3" w:rsidRDefault="00390CE3" w:rsidP="00390CE3">
      <w:pPr>
        <w:spacing w:line="480" w:lineRule="auto"/>
        <w:rPr>
          <w:rFonts w:ascii="Times New Roman" w:hAnsi="Times New Roman" w:cs="Times New Roman"/>
          <w:sz w:val="24"/>
          <w:szCs w:val="24"/>
        </w:rPr>
      </w:pPr>
    </w:p>
    <w:p w14:paraId="410E9C21" w14:textId="688867B7" w:rsidR="00390CE3" w:rsidRPr="005134E3" w:rsidRDefault="00390CE3" w:rsidP="00390CE3">
      <w:pPr>
        <w:spacing w:line="480" w:lineRule="auto"/>
        <w:rPr>
          <w:rFonts w:ascii="Times New Roman" w:hAnsi="Times New Roman" w:cs="Times New Roman"/>
          <w:sz w:val="24"/>
          <w:szCs w:val="24"/>
        </w:rPr>
      </w:pPr>
    </w:p>
    <w:p w14:paraId="53FFCD7E" w14:textId="177B37D6" w:rsidR="00390CE3" w:rsidRPr="005134E3" w:rsidRDefault="00390CE3" w:rsidP="00390CE3">
      <w:pPr>
        <w:spacing w:line="480" w:lineRule="auto"/>
        <w:rPr>
          <w:rFonts w:ascii="Times New Roman" w:hAnsi="Times New Roman" w:cs="Times New Roman"/>
          <w:sz w:val="24"/>
          <w:szCs w:val="24"/>
        </w:rPr>
      </w:pPr>
    </w:p>
    <w:p w14:paraId="6D19D725" w14:textId="77777777" w:rsidR="00390CE3" w:rsidRPr="005134E3" w:rsidRDefault="00390CE3" w:rsidP="00390CE3">
      <w:pPr>
        <w:spacing w:line="480" w:lineRule="auto"/>
        <w:rPr>
          <w:rFonts w:ascii="Times New Roman" w:hAnsi="Times New Roman" w:cs="Times New Roman"/>
          <w:sz w:val="24"/>
          <w:szCs w:val="24"/>
        </w:rPr>
      </w:pPr>
    </w:p>
    <w:sectPr w:rsidR="00390CE3" w:rsidRPr="005134E3" w:rsidSect="00390C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6A6C6A" w14:textId="77777777" w:rsidR="00C3431F" w:rsidRDefault="00C3431F">
      <w:pPr>
        <w:spacing w:after="0" w:line="240" w:lineRule="auto"/>
      </w:pPr>
      <w:r>
        <w:separator/>
      </w:r>
    </w:p>
  </w:endnote>
  <w:endnote w:type="continuationSeparator" w:id="0">
    <w:p w14:paraId="3C01BA5F" w14:textId="77777777" w:rsidR="00C3431F" w:rsidRDefault="00C34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B8AC82" w14:textId="77777777" w:rsidR="00C3431F" w:rsidRDefault="00C3431F">
      <w:pPr>
        <w:spacing w:after="0" w:line="240" w:lineRule="auto"/>
      </w:pPr>
      <w:r>
        <w:separator/>
      </w:r>
    </w:p>
  </w:footnote>
  <w:footnote w:type="continuationSeparator" w:id="0">
    <w:p w14:paraId="195E5438" w14:textId="77777777" w:rsidR="00C3431F" w:rsidRDefault="00C343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1057007"/>
      <w:docPartObj>
        <w:docPartGallery w:val="Page Numbers (Top of Page)"/>
        <w:docPartUnique/>
      </w:docPartObj>
    </w:sdtPr>
    <w:sdtEndPr>
      <w:rPr>
        <w:rFonts w:ascii="Times New Roman" w:hAnsi="Times New Roman" w:cs="Times New Roman"/>
        <w:sz w:val="24"/>
        <w:szCs w:val="24"/>
      </w:rPr>
    </w:sdtEndPr>
    <w:sdtContent>
      <w:p w14:paraId="5DF23354" w14:textId="170C1D35" w:rsidR="00390CE3" w:rsidRPr="0073244C" w:rsidRDefault="006F2B06" w:rsidP="0073244C">
        <w:pPr>
          <w:pStyle w:val="Header"/>
          <w:spacing w:line="480" w:lineRule="auto"/>
          <w:ind w:left="9000" w:firstLine="360"/>
          <w:rPr>
            <w:rFonts w:ascii="Times New Roman" w:hAnsi="Times New Roman" w:cs="Times New Roman"/>
            <w:sz w:val="24"/>
            <w:szCs w:val="24"/>
          </w:rPr>
        </w:pPr>
        <w:r w:rsidRPr="00390CE3">
          <w:rPr>
            <w:rFonts w:ascii="Times New Roman" w:hAnsi="Times New Roman" w:cs="Times New Roman"/>
            <w:sz w:val="24"/>
            <w:szCs w:val="24"/>
          </w:rPr>
          <w:fldChar w:fldCharType="begin"/>
        </w:r>
        <w:r w:rsidRPr="00390CE3">
          <w:rPr>
            <w:rFonts w:ascii="Times New Roman" w:hAnsi="Times New Roman" w:cs="Times New Roman"/>
            <w:sz w:val="24"/>
            <w:szCs w:val="24"/>
          </w:rPr>
          <w:instrText xml:space="preserve"> PAGE   \* MERGEFORMAT </w:instrText>
        </w:r>
        <w:r w:rsidRPr="00390CE3">
          <w:rPr>
            <w:rFonts w:ascii="Times New Roman" w:hAnsi="Times New Roman" w:cs="Times New Roman"/>
            <w:sz w:val="24"/>
            <w:szCs w:val="24"/>
          </w:rPr>
          <w:fldChar w:fldCharType="separate"/>
        </w:r>
        <w:r w:rsidR="0070451E">
          <w:rPr>
            <w:rFonts w:ascii="Times New Roman" w:hAnsi="Times New Roman" w:cs="Times New Roman"/>
            <w:noProof/>
            <w:sz w:val="24"/>
            <w:szCs w:val="24"/>
          </w:rPr>
          <w:t>3</w:t>
        </w:r>
        <w:r w:rsidRPr="00390CE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40E141" w14:textId="1986376E" w:rsidR="00390CE3" w:rsidRPr="00390CE3" w:rsidRDefault="00390CE3" w:rsidP="00390CE3">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AC9"/>
    <w:rsid w:val="00051BCE"/>
    <w:rsid w:val="000A17A1"/>
    <w:rsid w:val="001D6174"/>
    <w:rsid w:val="00317427"/>
    <w:rsid w:val="00330764"/>
    <w:rsid w:val="00352CFB"/>
    <w:rsid w:val="00390CE3"/>
    <w:rsid w:val="00490325"/>
    <w:rsid w:val="005134E3"/>
    <w:rsid w:val="00582A37"/>
    <w:rsid w:val="006203AE"/>
    <w:rsid w:val="00644459"/>
    <w:rsid w:val="00660927"/>
    <w:rsid w:val="006C2C7E"/>
    <w:rsid w:val="006D63C3"/>
    <w:rsid w:val="006F2B06"/>
    <w:rsid w:val="0070451E"/>
    <w:rsid w:val="00716099"/>
    <w:rsid w:val="0073244C"/>
    <w:rsid w:val="00762AC9"/>
    <w:rsid w:val="008D1436"/>
    <w:rsid w:val="009261C4"/>
    <w:rsid w:val="00AE326A"/>
    <w:rsid w:val="00C3431F"/>
    <w:rsid w:val="00C662AA"/>
    <w:rsid w:val="00D3515B"/>
    <w:rsid w:val="00E219FD"/>
    <w:rsid w:val="00EF7E55"/>
    <w:rsid w:val="00FF6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22CFF"/>
  <w15:chartTrackingRefBased/>
  <w15:docId w15:val="{323D4D8D-72B0-40EB-BE2E-9C96B42C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C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CE3"/>
  </w:style>
  <w:style w:type="paragraph" w:styleId="Footer">
    <w:name w:val="footer"/>
    <w:basedOn w:val="Normal"/>
    <w:link w:val="FooterChar"/>
    <w:uiPriority w:val="99"/>
    <w:unhideWhenUsed/>
    <w:rsid w:val="00390C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6</cp:revision>
  <dcterms:created xsi:type="dcterms:W3CDTF">2020-11-11T10:47:00Z</dcterms:created>
  <dcterms:modified xsi:type="dcterms:W3CDTF">2020-11-11T11:11:00Z</dcterms:modified>
</cp:coreProperties>
</file>